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BF3A8" w14:textId="5F618270" w:rsidR="002E72A8" w:rsidRPr="00776331" w:rsidRDefault="00F96BFD" w:rsidP="00F96BFD">
      <w:pPr>
        <w:ind w:left="1985"/>
        <w:rPr>
          <w:rFonts w:ascii="Segoe UI" w:hAnsi="Segoe UI" w:cs="Segoe UI"/>
          <w:b/>
          <w:bCs/>
          <w:color w:val="D9000D"/>
          <w:spacing w:val="20"/>
        </w:rPr>
      </w:pPr>
      <w:r w:rsidRPr="00776331">
        <w:rPr>
          <w:noProof/>
          <w:color w:val="D9000D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2FF2087" wp14:editId="286F8A31">
            <wp:simplePos x="0" y="0"/>
            <wp:positionH relativeFrom="margin">
              <wp:posOffset>-39370</wp:posOffset>
            </wp:positionH>
            <wp:positionV relativeFrom="margin">
              <wp:posOffset>6116</wp:posOffset>
            </wp:positionV>
            <wp:extent cx="1000125" cy="472440"/>
            <wp:effectExtent l="0" t="0" r="9525" b="3810"/>
            <wp:wrapSquare wrapText="bothSides"/>
            <wp:docPr id="6555570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44C" w:rsidRPr="00776331">
        <w:rPr>
          <w:rFonts w:ascii="Segoe UI" w:hAnsi="Segoe UI" w:cs="Segoe UI"/>
          <w:b/>
          <w:bCs/>
          <w:color w:val="D9000D"/>
          <w:spacing w:val="20"/>
        </w:rPr>
        <w:t>KLAUZULA INFORMACYJNA</w:t>
      </w:r>
      <w:r w:rsidR="002E72A8" w:rsidRPr="00776331">
        <w:rPr>
          <w:rFonts w:ascii="Segoe UI" w:hAnsi="Segoe UI" w:cs="Segoe UI"/>
          <w:b/>
          <w:bCs/>
          <w:color w:val="D9000D"/>
        </w:rPr>
        <w:br/>
      </w:r>
      <w:r w:rsidR="00FD2844" w:rsidRPr="00776331">
        <w:rPr>
          <w:rFonts w:ascii="Segoe UI" w:hAnsi="Segoe UI" w:cs="Segoe UI"/>
          <w:b/>
          <w:bCs/>
          <w:color w:val="D9000D"/>
          <w:spacing w:val="20"/>
        </w:rPr>
        <w:t>MONITORING WIZYJNY I KONTROLA DOSTĘPU</w:t>
      </w:r>
    </w:p>
    <w:p w14:paraId="03AE49E8" w14:textId="77777777" w:rsidR="001C3DD7" w:rsidRPr="004D293E" w:rsidRDefault="001C3DD7" w:rsidP="00F96BFD">
      <w:pPr>
        <w:ind w:left="1985"/>
        <w:rPr>
          <w:rFonts w:ascii="Segoe UI" w:hAnsi="Segoe UI" w:cs="Segoe UI"/>
          <w:b/>
          <w:bCs/>
          <w:color w:val="D9000D"/>
          <w:spacing w:val="20"/>
          <w:sz w:val="20"/>
          <w:szCs w:val="20"/>
        </w:rPr>
      </w:pPr>
    </w:p>
    <w:p w14:paraId="1DFA97E5" w14:textId="77777777" w:rsidR="00B62985" w:rsidRDefault="00B62985">
      <w:pPr>
        <w:rPr>
          <w:rFonts w:ascii="Segoe UI" w:hAnsi="Segoe UI" w:cs="Segoe UI"/>
          <w:sz w:val="6"/>
          <w:szCs w:val="6"/>
        </w:rPr>
      </w:pPr>
    </w:p>
    <w:tbl>
      <w:tblPr>
        <w:tblStyle w:val="Tabela-Siatka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6D7172"/>
          <w:insideV w:val="dashed" w:sz="4" w:space="0" w:color="6D7172"/>
        </w:tblBorders>
        <w:tblLook w:val="04A0" w:firstRow="1" w:lastRow="0" w:firstColumn="1" w:lastColumn="0" w:noHBand="0" w:noVBand="1"/>
      </w:tblPr>
      <w:tblGrid>
        <w:gridCol w:w="2082"/>
        <w:gridCol w:w="8408"/>
      </w:tblGrid>
      <w:tr w:rsidR="002E72A8" w:rsidRPr="000C04D2" w14:paraId="7C1B1514" w14:textId="77777777" w:rsidTr="00FD2844">
        <w:trPr>
          <w:trHeight w:val="1020"/>
        </w:trPr>
        <w:tc>
          <w:tcPr>
            <w:tcW w:w="1908" w:type="dxa"/>
            <w:vAlign w:val="center"/>
          </w:tcPr>
          <w:p w14:paraId="39733383" w14:textId="42EFB8BE" w:rsidR="002E72A8" w:rsidRPr="00FD2844" w:rsidRDefault="002E72A8" w:rsidP="001C3DD7">
            <w:pPr>
              <w:spacing w:before="6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Administrator</w:t>
            </w:r>
          </w:p>
        </w:tc>
        <w:tc>
          <w:tcPr>
            <w:tcW w:w="8582" w:type="dxa"/>
            <w:vAlign w:val="center"/>
          </w:tcPr>
          <w:p w14:paraId="138BFAA4" w14:textId="57920A51" w:rsidR="002E72A8" w:rsidRPr="00FD2844" w:rsidRDefault="002E72A8" w:rsidP="001C3DD7">
            <w:pPr>
              <w:spacing w:before="6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Administratorem Twoich danych osobowych jest </w:t>
            </w:r>
            <w:r w:rsidRPr="00FD2844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Polski Holding Obronny spółka z o.o.</w:t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z siedzibą </w:t>
            </w:r>
            <w:r w:rsid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br/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w Warszawie</w:t>
            </w:r>
            <w:r w:rsidR="000B0B0E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(dalej: „PHO”)</w:t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,</w:t>
            </w:r>
            <w:r w:rsid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</w:t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NIP: 5270104539, KRS: 0000027151. Możesz skontaktować się z nami pod adresem: ul. Fort Wola 22, 01-258 Warszawa, a także pisząc e-mail na adres: kancelaria.ogolna@pho.pl.</w:t>
            </w:r>
          </w:p>
        </w:tc>
      </w:tr>
      <w:tr w:rsidR="00D3044C" w:rsidRPr="000C04D2" w14:paraId="25A351B8" w14:textId="77777777" w:rsidTr="00FD2844">
        <w:trPr>
          <w:trHeight w:val="794"/>
        </w:trPr>
        <w:tc>
          <w:tcPr>
            <w:tcW w:w="1908" w:type="dxa"/>
            <w:vAlign w:val="center"/>
          </w:tcPr>
          <w:p w14:paraId="5994540D" w14:textId="1361E2B1" w:rsidR="00D3044C" w:rsidRPr="00FD2844" w:rsidRDefault="00997EF1" w:rsidP="001C3DD7">
            <w:pPr>
              <w:spacing w:before="60" w:after="6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Inspektor ochrony danych</w:t>
            </w:r>
          </w:p>
        </w:tc>
        <w:tc>
          <w:tcPr>
            <w:tcW w:w="8582" w:type="dxa"/>
            <w:vAlign w:val="center"/>
          </w:tcPr>
          <w:p w14:paraId="2A695309" w14:textId="19BB3040" w:rsidR="00D3044C" w:rsidRPr="00FD2844" w:rsidRDefault="00D3044C" w:rsidP="001C3DD7">
            <w:pPr>
              <w:spacing w:after="6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Wyznaczyliśmy inspektora ochrony danych. Możesz skontaktować się z nim pod adresem e-mail: </w:t>
            </w:r>
            <w:hyperlink r:id="rId9" w:history="1">
              <w:r w:rsidRPr="00FD2844">
                <w:rPr>
                  <w:rStyle w:val="Hipercze"/>
                  <w:rFonts w:ascii="Segoe UI" w:hAnsi="Segoe UI" w:cs="Segoe UI"/>
                  <w:color w:val="000000" w:themeColor="text1"/>
                  <w:sz w:val="18"/>
                  <w:szCs w:val="18"/>
                </w:rPr>
                <w:t>iod@pho.pl</w:t>
              </w:r>
            </w:hyperlink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.</w:t>
            </w:r>
          </w:p>
        </w:tc>
      </w:tr>
      <w:tr w:rsidR="00B62985" w:rsidRPr="007C7D2B" w14:paraId="1E05A9CA" w14:textId="77777777" w:rsidTr="001C3DD7">
        <w:trPr>
          <w:trHeight w:val="2893"/>
        </w:trPr>
        <w:tc>
          <w:tcPr>
            <w:tcW w:w="1908" w:type="dxa"/>
            <w:vAlign w:val="center"/>
          </w:tcPr>
          <w:p w14:paraId="4CCD787A" w14:textId="521BDD38" w:rsidR="00B62985" w:rsidRPr="00FD2844" w:rsidRDefault="00862802" w:rsidP="001C3DD7">
            <w:pPr>
              <w:spacing w:before="12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Cele, podstawy przetwarzania oraz źródło danych</w:t>
            </w:r>
          </w:p>
        </w:tc>
        <w:tc>
          <w:tcPr>
            <w:tcW w:w="8582" w:type="dxa"/>
            <w:vAlign w:val="center"/>
          </w:tcPr>
          <w:p w14:paraId="5D69A8A2" w14:textId="75114A58" w:rsidR="001C3DD7" w:rsidRPr="00FD2844" w:rsidRDefault="001C3DD7" w:rsidP="00FD2844">
            <w:pPr>
              <w:spacing w:before="120" w:after="12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Przetwarzamy Twoje dane osobowe w celu:</w:t>
            </w:r>
          </w:p>
          <w:p w14:paraId="5FFCBF3A" w14:textId="7DEB11FF" w:rsidR="00FD2844" w:rsidRPr="00FD2844" w:rsidRDefault="00FD2844" w:rsidP="00FD2844">
            <w:pPr>
              <w:pStyle w:val="Akapitzlist"/>
              <w:numPr>
                <w:ilvl w:val="0"/>
                <w:numId w:val="12"/>
              </w:numPr>
              <w:spacing w:before="120" w:after="12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 xml:space="preserve">zapewnienia bezpieczeństwa osób i mienia znajdujących się na terenie Polskiego Holdingu Obronnego, a także ochrony tajemnicy informacji przetwarzanych przez PHO, w tym informacji niejawnych </w:t>
            </w:r>
            <w:r w:rsidR="00D36CB0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 xml:space="preserve">(w ramach stosowania monitoringu wizyjnego, a także kontroli dostępu do obszarów PHO) </w:t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– na podstawie art. 6 ust. 1 lit. f RODO, czyli naszego prawnie uzasadnionego interesu, którym jest wdrożenie środków zapewniających odpowiednie bezpieczeństwo osób, mienia i informacji,</w:t>
            </w:r>
          </w:p>
          <w:p w14:paraId="0193CBFF" w14:textId="183FB225" w:rsidR="00E46BD9" w:rsidRPr="00FD2844" w:rsidRDefault="00FD2844" w:rsidP="00FD2844">
            <w:pPr>
              <w:pStyle w:val="Akapitzlist"/>
              <w:numPr>
                <w:ilvl w:val="0"/>
                <w:numId w:val="12"/>
              </w:numPr>
              <w:spacing w:before="120" w:after="120"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ustalenia, dochodzenia lub obrony przed roszczeniami</w:t>
            </w: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 – na podstawie art. 6 ust. 1 lit. f RODO, czyli naszego prawnie uzasadnionego interesu, którym jest zabezpieczenie naszego interesu prawnego. </w:t>
            </w:r>
          </w:p>
        </w:tc>
      </w:tr>
      <w:tr w:rsidR="00D3044C" w:rsidRPr="000C04D2" w14:paraId="07EB3DCE" w14:textId="77777777" w:rsidTr="00FD2844">
        <w:trPr>
          <w:trHeight w:val="1984"/>
        </w:trPr>
        <w:tc>
          <w:tcPr>
            <w:tcW w:w="1908" w:type="dxa"/>
            <w:vAlign w:val="center"/>
          </w:tcPr>
          <w:p w14:paraId="1366599C" w14:textId="26DF8791" w:rsidR="00D3044C" w:rsidRPr="00FD2844" w:rsidRDefault="00D3044C" w:rsidP="001C3DD7">
            <w:pPr>
              <w:spacing w:before="60" w:after="6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Okres przechowywania</w:t>
            </w:r>
          </w:p>
        </w:tc>
        <w:tc>
          <w:tcPr>
            <w:tcW w:w="8582" w:type="dxa"/>
            <w:vAlign w:val="center"/>
          </w:tcPr>
          <w:p w14:paraId="4218F491" w14:textId="77777777" w:rsidR="00852F16" w:rsidRDefault="00FD2844" w:rsidP="00FD2844">
            <w:pPr>
              <w:spacing w:before="60" w:after="60" w:line="276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Dane zarejestrowane przez monitoring wizyjny przechowujemy do 3 miesięcy od dnia rejestracji. Możemy je przechowywać dłużej, jeżeli zostaną zabezpieczone na potrzeby postępowania prowadzonego na podstawie przepisów prawa. Wówczas przechowujemy je do czasu zakończenia tego postępowania.</w:t>
            </w:r>
          </w:p>
          <w:p w14:paraId="588881DF" w14:textId="2DB2D56A" w:rsidR="00FD2844" w:rsidRPr="00FD2844" w:rsidRDefault="00FD2844" w:rsidP="00FD2844">
            <w:pPr>
              <w:spacing w:before="60" w:after="60" w:line="276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Dane osobowe przetwarzane w związku z kontrolą dostępu przechowujemy przez rok od końca roku kalendarzowego, w którym miała miejsce wizyta. </w:t>
            </w:r>
          </w:p>
        </w:tc>
      </w:tr>
      <w:tr w:rsidR="00D3044C" w:rsidRPr="000C04D2" w14:paraId="5C3D319F" w14:textId="77777777" w:rsidTr="00FD2844">
        <w:trPr>
          <w:trHeight w:val="1701"/>
        </w:trPr>
        <w:tc>
          <w:tcPr>
            <w:tcW w:w="1908" w:type="dxa"/>
            <w:vAlign w:val="center"/>
          </w:tcPr>
          <w:p w14:paraId="01F5372A" w14:textId="24DB5701" w:rsidR="00D3044C" w:rsidRPr="00FD2844" w:rsidRDefault="00D3044C" w:rsidP="001C3DD7">
            <w:pPr>
              <w:spacing w:before="60" w:line="720" w:lineRule="auto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Odbiorcy danych</w:t>
            </w:r>
          </w:p>
        </w:tc>
        <w:tc>
          <w:tcPr>
            <w:tcW w:w="8582" w:type="dxa"/>
            <w:vAlign w:val="center"/>
          </w:tcPr>
          <w:p w14:paraId="302872EA" w14:textId="77777777" w:rsidR="00D3044C" w:rsidRPr="00FD2844" w:rsidRDefault="00D3044C" w:rsidP="00FD2844">
            <w:pPr>
              <w:spacing w:line="276" w:lineRule="auto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Odbiorcami Twoich danych osobowych, czyli podmiotami, którym ujawniamy Twoje dane będą:</w:t>
            </w:r>
          </w:p>
          <w:p w14:paraId="3A348739" w14:textId="57661E7C" w:rsidR="00D3044C" w:rsidRPr="00FD2844" w:rsidRDefault="00D3044C" w:rsidP="00FD284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7"/>
              <w:jc w:val="both"/>
              <w:rPr>
                <w:rFonts w:ascii="Segoe UI" w:hAnsi="Segoe UI" w:cs="Segoe UI"/>
                <w:color w:val="000000" w:themeColor="text1"/>
                <w:spacing w:val="-4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pacing w:val="-4"/>
                <w:sz w:val="18"/>
                <w:szCs w:val="18"/>
              </w:rPr>
              <w:t>podmioty świadczące dla nas usługi związane z przetwarzaniem danych,</w:t>
            </w:r>
            <w:r w:rsidR="00FD2844">
              <w:rPr>
                <w:rFonts w:ascii="Segoe UI" w:hAnsi="Segoe UI" w:cs="Segoe UI"/>
                <w:color w:val="000000" w:themeColor="text1"/>
                <w:spacing w:val="-4"/>
                <w:sz w:val="18"/>
                <w:szCs w:val="18"/>
              </w:rPr>
              <w:t xml:space="preserve"> np. operator pocztowy,</w:t>
            </w:r>
          </w:p>
          <w:p w14:paraId="235592CA" w14:textId="42FDFD36" w:rsidR="00862802" w:rsidRPr="00FD2844" w:rsidRDefault="00D3044C" w:rsidP="00FD284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7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 xml:space="preserve">podmioty przetwarzające, którym powierzamy przetwarzanie danych osobowych, w tym dostawca hostingu, oprogramowania biurowego, poczty e-mail, </w:t>
            </w:r>
          </w:p>
          <w:p w14:paraId="3751E7FA" w14:textId="0ADF34E5" w:rsidR="00862802" w:rsidRPr="00FD2844" w:rsidRDefault="006A476F" w:rsidP="00FD2844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7"/>
              <w:jc w:val="both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podmioty uprawnione do dostępu do Twoich danych na podstawie przepisów prawa</w:t>
            </w:r>
            <w:r w:rsidR="00E46BD9" w:rsidRPr="00FD2844">
              <w:rPr>
                <w:rFonts w:ascii="Segoe UI" w:hAnsi="Segoe UI" w:cs="Segoe UI"/>
                <w:color w:val="000000" w:themeColor="text1"/>
                <w:sz w:val="18"/>
                <w:szCs w:val="18"/>
              </w:rPr>
              <w:t>.</w:t>
            </w:r>
          </w:p>
        </w:tc>
      </w:tr>
      <w:tr w:rsidR="00D3044C" w:rsidRPr="000C04D2" w14:paraId="58365E44" w14:textId="77777777" w:rsidTr="00FD2844">
        <w:trPr>
          <w:trHeight w:val="2608"/>
        </w:trPr>
        <w:tc>
          <w:tcPr>
            <w:tcW w:w="1908" w:type="dxa"/>
            <w:vAlign w:val="center"/>
          </w:tcPr>
          <w:p w14:paraId="2FCF639C" w14:textId="2EA876D8" w:rsidR="00D3044C" w:rsidRPr="00FD2844" w:rsidRDefault="00D3044C" w:rsidP="001C3DD7">
            <w:pPr>
              <w:spacing w:before="6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Twoje prawa</w:t>
            </w:r>
          </w:p>
        </w:tc>
        <w:tc>
          <w:tcPr>
            <w:tcW w:w="8582" w:type="dxa"/>
            <w:vAlign w:val="center"/>
          </w:tcPr>
          <w:p w14:paraId="1EC0B62D" w14:textId="6C92AAED" w:rsidR="00D3044C" w:rsidRPr="00FD2844" w:rsidRDefault="00D3044C" w:rsidP="00FD2844">
            <w:pPr>
              <w:spacing w:before="60" w:after="60" w:line="276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W związku z przetwarzaniem przez nas danych osobowych przysługuje Ci szereg uprawnień, które szczegółowo opisane zostały w art. 15-22 RODO. Należą do nich </w:t>
            </w:r>
            <w:r w:rsidRPr="00FD2844">
              <w:rPr>
                <w:rFonts w:ascii="Segoe UI" w:hAnsi="Segoe UI" w:cs="Segoe UI"/>
                <w:b/>
                <w:bCs/>
                <w:sz w:val="18"/>
                <w:szCs w:val="18"/>
              </w:rPr>
              <w:t>prawo dostępu do danych, a także prawo do żądani</w:t>
            </w:r>
            <w:r w:rsidR="00DB5CBC" w:rsidRPr="00FD2844">
              <w:rPr>
                <w:rFonts w:ascii="Segoe UI" w:hAnsi="Segoe UI" w:cs="Segoe UI"/>
                <w:b/>
                <w:bCs/>
                <w:sz w:val="18"/>
                <w:szCs w:val="18"/>
              </w:rPr>
              <w:t>a</w:t>
            </w:r>
            <w:r w:rsidRPr="00FD2844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ich sprostowania, usunięcia, ograniczenia przetwarzania</w:t>
            </w: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. Możesz też wnieść </w:t>
            </w:r>
            <w:r w:rsidRPr="00FD2844">
              <w:rPr>
                <w:rFonts w:ascii="Segoe UI" w:hAnsi="Segoe UI" w:cs="Segoe UI"/>
                <w:b/>
                <w:bCs/>
                <w:sz w:val="18"/>
                <w:szCs w:val="18"/>
              </w:rPr>
              <w:t>sprzeciw wobec przetwarzania</w:t>
            </w: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 przez nas Twoich danych osobowych na podstawie naszego prawnie uzasadnionego interesu. </w:t>
            </w:r>
          </w:p>
          <w:p w14:paraId="422D2021" w14:textId="29ECD107" w:rsidR="00D3044C" w:rsidRPr="00FD2844" w:rsidRDefault="00D3044C" w:rsidP="00FD2844">
            <w:pPr>
              <w:spacing w:after="120" w:line="276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Masz też prawo wnieść </w:t>
            </w:r>
            <w:r w:rsidRPr="00FD2844">
              <w:rPr>
                <w:rFonts w:ascii="Segoe UI" w:hAnsi="Segoe UI" w:cs="Segoe UI"/>
                <w:b/>
                <w:bCs/>
                <w:sz w:val="18"/>
                <w:szCs w:val="18"/>
              </w:rPr>
              <w:t>skargę do organu nadzorczego</w:t>
            </w: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 w sprawach ochrony danych, jeżeli uważasz, że przetwarzamy Twoje dane niezgodnie z prawem. Takim organem w Polsce jest Prezes Urzędu Ochrony Danych Osobowych. </w:t>
            </w:r>
          </w:p>
        </w:tc>
      </w:tr>
      <w:tr w:rsidR="00D3044C" w:rsidRPr="000C04D2" w14:paraId="6CF40524" w14:textId="77777777" w:rsidTr="00FD2844">
        <w:trPr>
          <w:trHeight w:val="1134"/>
        </w:trPr>
        <w:tc>
          <w:tcPr>
            <w:tcW w:w="1908" w:type="dxa"/>
            <w:vAlign w:val="center"/>
          </w:tcPr>
          <w:p w14:paraId="26EBD891" w14:textId="255D1568" w:rsidR="00D3044C" w:rsidRPr="00FD2844" w:rsidRDefault="00D3044C" w:rsidP="001C3DD7">
            <w:pPr>
              <w:spacing w:before="6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Charakter podania danych</w:t>
            </w:r>
          </w:p>
        </w:tc>
        <w:tc>
          <w:tcPr>
            <w:tcW w:w="8582" w:type="dxa"/>
            <w:vAlign w:val="center"/>
          </w:tcPr>
          <w:p w14:paraId="40E00386" w14:textId="557625ED" w:rsidR="00723661" w:rsidRPr="00FD2844" w:rsidRDefault="00FD2844" w:rsidP="00FD2844">
            <w:pPr>
              <w:spacing w:line="276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Podanie przez Ciebie danych osobowych jest niezbędne do wejścia na teren PHO. Podanie danych </w:t>
            </w:r>
            <w:r w:rsidR="0011398B">
              <w:rPr>
                <w:rFonts w:ascii="Segoe UI" w:hAnsi="Segoe UI" w:cs="Segoe UI"/>
                <w:sz w:val="18"/>
                <w:szCs w:val="18"/>
              </w:rPr>
              <w:br/>
            </w:r>
            <w:r>
              <w:rPr>
                <w:rFonts w:ascii="Segoe UI" w:hAnsi="Segoe UI" w:cs="Segoe UI"/>
                <w:sz w:val="18"/>
                <w:szCs w:val="18"/>
              </w:rPr>
              <w:t>w zakresie wizerunku jest niezbędne ze względów technicznych do przebywania na naszym terenie i wokół niego.</w:t>
            </w:r>
          </w:p>
        </w:tc>
      </w:tr>
      <w:tr w:rsidR="00B87BF8" w:rsidRPr="000C04D2" w14:paraId="7F89EE1D" w14:textId="77777777" w:rsidTr="00FD2844">
        <w:trPr>
          <w:trHeight w:val="907"/>
        </w:trPr>
        <w:tc>
          <w:tcPr>
            <w:tcW w:w="1908" w:type="dxa"/>
            <w:vAlign w:val="center"/>
          </w:tcPr>
          <w:p w14:paraId="36014604" w14:textId="17298096" w:rsidR="00B87BF8" w:rsidRPr="00FD2844" w:rsidRDefault="00B87BF8" w:rsidP="001C3DD7">
            <w:pPr>
              <w:spacing w:before="60"/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Zautomatyzowane</w:t>
            </w:r>
            <w:r w:rsidR="001C3DD7"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 xml:space="preserve"> </w:t>
            </w:r>
            <w:r w:rsidRPr="00FD2844">
              <w:rPr>
                <w:rFonts w:ascii="Segoe UI" w:hAnsi="Segoe UI" w:cs="Segoe UI"/>
                <w:b/>
                <w:bCs/>
                <w:color w:val="D9000D"/>
                <w:spacing w:val="20"/>
                <w:sz w:val="18"/>
                <w:szCs w:val="18"/>
              </w:rPr>
              <w:t>podejmowanie decyzji</w:t>
            </w:r>
          </w:p>
        </w:tc>
        <w:tc>
          <w:tcPr>
            <w:tcW w:w="8582" w:type="dxa"/>
            <w:vAlign w:val="center"/>
          </w:tcPr>
          <w:p w14:paraId="69E7E004" w14:textId="78DE7A07" w:rsidR="00B87BF8" w:rsidRPr="00FD2844" w:rsidRDefault="00B87BF8" w:rsidP="00FD2844">
            <w:pPr>
              <w:spacing w:line="276" w:lineRule="auto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FD2844">
              <w:rPr>
                <w:rFonts w:ascii="Segoe UI" w:hAnsi="Segoe UI" w:cs="Segoe UI"/>
                <w:sz w:val="18"/>
                <w:szCs w:val="18"/>
              </w:rPr>
              <w:t xml:space="preserve">Nie będziemy wykorzystywać Twoich danych do podejmowania decyzji opartych wyłącznie na zautomatyzowanym przetwarzaniu, w tym profilowaniu.   </w:t>
            </w:r>
          </w:p>
        </w:tc>
      </w:tr>
    </w:tbl>
    <w:p w14:paraId="67EF679D" w14:textId="77777777" w:rsidR="00D3044C" w:rsidRPr="000C04D2" w:rsidRDefault="00D3044C" w:rsidP="00E46BD9">
      <w:pPr>
        <w:rPr>
          <w:rFonts w:ascii="Segoe UI" w:hAnsi="Segoe UI" w:cs="Segoe UI"/>
          <w:sz w:val="20"/>
          <w:szCs w:val="20"/>
        </w:rPr>
      </w:pPr>
    </w:p>
    <w:sectPr w:rsidR="00D3044C" w:rsidRPr="000C04D2" w:rsidSect="00515A97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20B7"/>
    <w:multiLevelType w:val="hybridMultilevel"/>
    <w:tmpl w:val="7526B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2DA8"/>
    <w:multiLevelType w:val="hybridMultilevel"/>
    <w:tmpl w:val="952C63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D515A"/>
    <w:multiLevelType w:val="hybridMultilevel"/>
    <w:tmpl w:val="9E7473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55B46"/>
    <w:multiLevelType w:val="hybridMultilevel"/>
    <w:tmpl w:val="0AC817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622B6"/>
    <w:multiLevelType w:val="hybridMultilevel"/>
    <w:tmpl w:val="DF2AE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B1E30"/>
    <w:multiLevelType w:val="hybridMultilevel"/>
    <w:tmpl w:val="B6463814"/>
    <w:lvl w:ilvl="0" w:tplc="E9669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326F92"/>
    <w:multiLevelType w:val="hybridMultilevel"/>
    <w:tmpl w:val="907681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E089A"/>
    <w:multiLevelType w:val="hybridMultilevel"/>
    <w:tmpl w:val="059808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A0A94"/>
    <w:multiLevelType w:val="multilevel"/>
    <w:tmpl w:val="0B48085A"/>
    <w:lvl w:ilvl="0">
      <w:start w:val="1"/>
      <w:numFmt w:val="decimal"/>
      <w:lvlText w:val="%1)"/>
      <w:lvlJc w:val="left"/>
      <w:pPr>
        <w:ind w:left="1068" w:hanging="360"/>
      </w:pPr>
      <w:rPr>
        <w:rFonts w:ascii="Segoe UI" w:eastAsiaTheme="minorHAnsi" w:hAnsi="Segoe UI" w:cs="Segoe UI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/>
        <w:bCs/>
        <w:color w:val="425467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5854565A"/>
    <w:multiLevelType w:val="hybridMultilevel"/>
    <w:tmpl w:val="F1AE37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B45A4D"/>
    <w:multiLevelType w:val="hybridMultilevel"/>
    <w:tmpl w:val="68C238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06AB1"/>
    <w:multiLevelType w:val="hybridMultilevel"/>
    <w:tmpl w:val="031EF9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222DE"/>
    <w:multiLevelType w:val="hybridMultilevel"/>
    <w:tmpl w:val="F98881F6"/>
    <w:lvl w:ilvl="0" w:tplc="58AAE3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383830">
    <w:abstractNumId w:val="7"/>
  </w:num>
  <w:num w:numId="2" w16cid:durableId="1341086101">
    <w:abstractNumId w:val="8"/>
  </w:num>
  <w:num w:numId="3" w16cid:durableId="1867252567">
    <w:abstractNumId w:val="2"/>
  </w:num>
  <w:num w:numId="4" w16cid:durableId="1778015619">
    <w:abstractNumId w:val="12"/>
  </w:num>
  <w:num w:numId="5" w16cid:durableId="213542153">
    <w:abstractNumId w:val="1"/>
  </w:num>
  <w:num w:numId="6" w16cid:durableId="1236160410">
    <w:abstractNumId w:val="11"/>
  </w:num>
  <w:num w:numId="7" w16cid:durableId="853155867">
    <w:abstractNumId w:val="4"/>
  </w:num>
  <w:num w:numId="8" w16cid:durableId="185289647">
    <w:abstractNumId w:val="10"/>
  </w:num>
  <w:num w:numId="9" w16cid:durableId="1828935405">
    <w:abstractNumId w:val="9"/>
  </w:num>
  <w:num w:numId="10" w16cid:durableId="854803341">
    <w:abstractNumId w:val="6"/>
  </w:num>
  <w:num w:numId="11" w16cid:durableId="90471840">
    <w:abstractNumId w:val="0"/>
  </w:num>
  <w:num w:numId="12" w16cid:durableId="1107964303">
    <w:abstractNumId w:val="3"/>
  </w:num>
  <w:num w:numId="13" w16cid:durableId="10609082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4C"/>
    <w:rsid w:val="00050623"/>
    <w:rsid w:val="000958B3"/>
    <w:rsid w:val="000B0B0E"/>
    <w:rsid w:val="000C04D2"/>
    <w:rsid w:val="0011398B"/>
    <w:rsid w:val="001C281F"/>
    <w:rsid w:val="001C3DD7"/>
    <w:rsid w:val="00232629"/>
    <w:rsid w:val="002557B7"/>
    <w:rsid w:val="002E6D45"/>
    <w:rsid w:val="002E72A8"/>
    <w:rsid w:val="00300915"/>
    <w:rsid w:val="003E6C09"/>
    <w:rsid w:val="004C122B"/>
    <w:rsid w:val="004D293E"/>
    <w:rsid w:val="00515A97"/>
    <w:rsid w:val="00557DE4"/>
    <w:rsid w:val="00592390"/>
    <w:rsid w:val="005E2E3B"/>
    <w:rsid w:val="006A476F"/>
    <w:rsid w:val="00723661"/>
    <w:rsid w:val="0072646D"/>
    <w:rsid w:val="00776331"/>
    <w:rsid w:val="007A6C54"/>
    <w:rsid w:val="007C7D2B"/>
    <w:rsid w:val="007E34DA"/>
    <w:rsid w:val="00852F16"/>
    <w:rsid w:val="00854E77"/>
    <w:rsid w:val="00862802"/>
    <w:rsid w:val="0088590A"/>
    <w:rsid w:val="008C3433"/>
    <w:rsid w:val="00941602"/>
    <w:rsid w:val="00950FC6"/>
    <w:rsid w:val="009543A3"/>
    <w:rsid w:val="00997EF1"/>
    <w:rsid w:val="009C4024"/>
    <w:rsid w:val="009F229F"/>
    <w:rsid w:val="009F38BC"/>
    <w:rsid w:val="00AC65D0"/>
    <w:rsid w:val="00B62985"/>
    <w:rsid w:val="00B87BF8"/>
    <w:rsid w:val="00CE6ED2"/>
    <w:rsid w:val="00D3044C"/>
    <w:rsid w:val="00D36CB0"/>
    <w:rsid w:val="00D46C3B"/>
    <w:rsid w:val="00DB5CBC"/>
    <w:rsid w:val="00E2195B"/>
    <w:rsid w:val="00E46BD9"/>
    <w:rsid w:val="00E72C4D"/>
    <w:rsid w:val="00EB3188"/>
    <w:rsid w:val="00F57E52"/>
    <w:rsid w:val="00F96BFD"/>
    <w:rsid w:val="00FD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ABF41"/>
  <w15:chartTrackingRefBased/>
  <w15:docId w15:val="{3ABB7323-CFE7-4DA8-8759-CB61367BA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0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0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0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0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0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0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0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0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0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0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0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0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04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04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04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04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04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04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0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0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0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0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0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04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04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04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0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04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044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30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3044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044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A6C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ph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571706F88D204FBE123604A9C9863D" ma:contentTypeVersion="4" ma:contentTypeDescription="Utwórz nowy dokument." ma:contentTypeScope="" ma:versionID="241f6d8875561e9fa9d01c5111b02018">
  <xsd:schema xmlns:xsd="http://www.w3.org/2001/XMLSchema" xmlns:xs="http://www.w3.org/2001/XMLSchema" xmlns:p="http://schemas.microsoft.com/office/2006/metadata/properties" xmlns:ns2="10f6582f-7671-4a16-8888-ea3646122413" targetNamespace="http://schemas.microsoft.com/office/2006/metadata/properties" ma:root="true" ma:fieldsID="0c41a61ccd9ae1be432426af92489d33" ns2:_="">
    <xsd:import namespace="10f6582f-7671-4a16-8888-ea3646122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6582f-7671-4a16-8888-ea3646122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39FE83-02C1-4F80-85D9-A117610B9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f6582f-7671-4a16-8888-ea3646122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A6E3D5-8756-4269-B871-44224D9474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434BB7-C6DF-4333-A492-426FF4FCF9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 Łuczyński</dc:creator>
  <cp:keywords/>
  <dc:description/>
  <cp:lastModifiedBy>Patryk  Łuczyński</cp:lastModifiedBy>
  <cp:revision>3</cp:revision>
  <cp:lastPrinted>2025-04-24T08:45:00Z</cp:lastPrinted>
  <dcterms:created xsi:type="dcterms:W3CDTF">2026-01-11T16:45:00Z</dcterms:created>
  <dcterms:modified xsi:type="dcterms:W3CDTF">2026-02-02T09:27:00Z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0x01010016571706F88D204FBE123604A9C9863D</vt:lpwstr>
  </property>
</Properties>
</file>